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BF165C" w14:textId="77777777" w:rsidR="009008AC" w:rsidRDefault="009008AC" w:rsidP="009008AC">
      <w:pPr>
        <w:contextualSpacing/>
        <w:jc w:val="center"/>
        <w:rPr>
          <w:b/>
          <w:sz w:val="28"/>
          <w:szCs w:val="28"/>
        </w:rPr>
      </w:pPr>
      <w:r w:rsidRPr="00A53403">
        <w:rPr>
          <w:b/>
          <w:sz w:val="28"/>
          <w:szCs w:val="28"/>
        </w:rPr>
        <w:t xml:space="preserve">Рекламно-техническое описание </w:t>
      </w:r>
    </w:p>
    <w:p w14:paraId="14C9A59C" w14:textId="77777777" w:rsidR="009008AC" w:rsidRPr="00A53403" w:rsidRDefault="009008AC" w:rsidP="009008AC">
      <w:pPr>
        <w:contextualSpacing/>
        <w:jc w:val="center"/>
        <w:rPr>
          <w:b/>
          <w:sz w:val="28"/>
          <w:szCs w:val="28"/>
        </w:rPr>
      </w:pPr>
      <w:r w:rsidRPr="00A53403">
        <w:rPr>
          <w:b/>
          <w:sz w:val="28"/>
          <w:szCs w:val="28"/>
        </w:rPr>
        <w:t xml:space="preserve">результата интеллектуальной деятельности </w:t>
      </w:r>
    </w:p>
    <w:p w14:paraId="16E31183" w14:textId="77777777" w:rsidR="009008AC" w:rsidRDefault="009008AC" w:rsidP="009008AC">
      <w:pPr>
        <w:contextualSpacing/>
        <w:jc w:val="center"/>
        <w:rPr>
          <w:sz w:val="28"/>
          <w:szCs w:val="28"/>
        </w:rPr>
      </w:pPr>
    </w:p>
    <w:p w14:paraId="34289C9B" w14:textId="1AD4D0D5" w:rsidR="009008AC" w:rsidRPr="00F51673" w:rsidRDefault="009008AC" w:rsidP="00F51673">
      <w:pPr>
        <w:contextualSpacing/>
        <w:jc w:val="both"/>
        <w:rPr>
          <w:sz w:val="28"/>
          <w:szCs w:val="28"/>
        </w:rPr>
      </w:pPr>
      <w:r w:rsidRPr="00F51673">
        <w:rPr>
          <w:sz w:val="28"/>
          <w:szCs w:val="28"/>
        </w:rPr>
        <w:t>Результат интеллектуальной деятельности в виде программы для ЭВМ</w:t>
      </w:r>
      <w:r w:rsidR="00F51673">
        <w:rPr>
          <w:sz w:val="28"/>
          <w:szCs w:val="28"/>
        </w:rPr>
        <w:t xml:space="preserve"> </w:t>
      </w:r>
      <w:r w:rsidRPr="00EB41AE">
        <w:rPr>
          <w:sz w:val="28"/>
          <w:szCs w:val="28"/>
        </w:rPr>
        <w:t>«</w:t>
      </w:r>
      <w:bookmarkStart w:id="0" w:name="_GoBack"/>
      <w:r w:rsidR="00EB41AE" w:rsidRPr="00EB41AE">
        <w:rPr>
          <w:sz w:val="28"/>
          <w:szCs w:val="28"/>
        </w:rPr>
        <w:t>Алгоритм оценки приоритетности проектов с учетом факторов риска</w:t>
      </w:r>
      <w:bookmarkEnd w:id="0"/>
      <w:r w:rsidRPr="00EB41AE">
        <w:rPr>
          <w:sz w:val="28"/>
          <w:szCs w:val="28"/>
        </w:rPr>
        <w:t xml:space="preserve">», </w:t>
      </w:r>
      <w:r w:rsidRPr="00F51673">
        <w:rPr>
          <w:sz w:val="28"/>
          <w:szCs w:val="28"/>
        </w:rPr>
        <w:t xml:space="preserve">разработан в рамках НИР </w:t>
      </w:r>
      <w:r w:rsidR="00F51673" w:rsidRPr="00F51673">
        <w:rPr>
          <w:sz w:val="28"/>
          <w:szCs w:val="28"/>
        </w:rPr>
        <w:t>«</w:t>
      </w:r>
      <w:r w:rsidR="00EB41AE">
        <w:rPr>
          <w:sz w:val="28"/>
          <w:szCs w:val="28"/>
        </w:rPr>
        <w:t>Развитие методологии университетского технологического предпринимательства</w:t>
      </w:r>
      <w:r w:rsidR="00F51673" w:rsidRPr="00EB41AE">
        <w:rPr>
          <w:sz w:val="28"/>
          <w:szCs w:val="28"/>
        </w:rPr>
        <w:t xml:space="preserve">» </w:t>
      </w:r>
      <w:r w:rsidRPr="00F51673">
        <w:rPr>
          <w:sz w:val="28"/>
          <w:szCs w:val="28"/>
        </w:rPr>
        <w:t>по государственному заданию Финансовому университету на 202</w:t>
      </w:r>
      <w:r w:rsidR="00EB41AE">
        <w:rPr>
          <w:sz w:val="28"/>
          <w:szCs w:val="28"/>
        </w:rPr>
        <w:t>3</w:t>
      </w:r>
      <w:r w:rsidRPr="00F51673">
        <w:rPr>
          <w:sz w:val="28"/>
          <w:szCs w:val="28"/>
        </w:rPr>
        <w:t xml:space="preserve"> год в рамках бюджетного финансирования</w:t>
      </w:r>
    </w:p>
    <w:p w14:paraId="150CC0C0" w14:textId="77777777" w:rsidR="009008AC" w:rsidRPr="00453DC6" w:rsidRDefault="009008AC" w:rsidP="009008AC">
      <w:pPr>
        <w:contextualSpacing/>
        <w:jc w:val="center"/>
        <w:rPr>
          <w:sz w:val="28"/>
          <w:szCs w:val="28"/>
        </w:rPr>
      </w:pPr>
    </w:p>
    <w:p w14:paraId="254B4272" w14:textId="77777777" w:rsidR="009008AC" w:rsidRPr="00EA076E" w:rsidRDefault="009008AC" w:rsidP="009008AC">
      <w:pPr>
        <w:contextualSpacing/>
        <w:jc w:val="both"/>
        <w:rPr>
          <w:sz w:val="16"/>
          <w:szCs w:val="16"/>
        </w:rPr>
      </w:pPr>
    </w:p>
    <w:p w14:paraId="5340C7D6" w14:textId="0E1D3F46" w:rsidR="009008AC" w:rsidRDefault="009008AC" w:rsidP="009008AC">
      <w:pPr>
        <w:contextualSpacing/>
        <w:jc w:val="both"/>
        <w:rPr>
          <w:sz w:val="28"/>
          <w:szCs w:val="28"/>
        </w:rPr>
      </w:pPr>
      <w:r w:rsidRPr="00453DC6">
        <w:rPr>
          <w:sz w:val="28"/>
          <w:szCs w:val="28"/>
        </w:rPr>
        <w:t>Сведения об автор</w:t>
      </w:r>
      <w:r>
        <w:rPr>
          <w:sz w:val="28"/>
          <w:szCs w:val="28"/>
        </w:rPr>
        <w:t>ах</w:t>
      </w:r>
      <w:r w:rsidRPr="00453DC6">
        <w:rPr>
          <w:sz w:val="28"/>
          <w:szCs w:val="28"/>
        </w:rPr>
        <w:t xml:space="preserve">: </w:t>
      </w:r>
    </w:p>
    <w:p w14:paraId="76B373D9" w14:textId="77777777" w:rsidR="00E807DD" w:rsidRDefault="00E807DD" w:rsidP="00E807DD">
      <w:pPr>
        <w:contextualSpacing/>
        <w:jc w:val="both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0"/>
        <w:gridCol w:w="5965"/>
      </w:tblGrid>
      <w:tr w:rsidR="00E807DD" w14:paraId="13DEE75E" w14:textId="77777777" w:rsidTr="00EB41AE"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288B8" w14:textId="77777777" w:rsidR="00E807DD" w:rsidRDefault="00E807DD" w:rsidP="00FD1989">
            <w:pPr>
              <w:ind w:right="598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object w:dxaOrig="7635" w:dyaOrig="8535" w14:anchorId="353B1A6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8.4pt;height:143.45pt" o:ole="">
                  <v:imagedata r:id="rId4" o:title=""/>
                </v:shape>
                <o:OLEObject Type="Embed" ProgID="PBrush" ShapeID="_x0000_i1025" DrawAspect="Content" ObjectID="_1757160821" r:id="rId5"/>
              </w:object>
            </w:r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3C40C" w14:textId="77777777" w:rsidR="00E807DD" w:rsidRDefault="00E807DD" w:rsidP="00EB41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Меркулина Ирина Анатольевна</w:t>
            </w:r>
          </w:p>
          <w:p w14:paraId="55659683" w14:textId="673FFF7D" w:rsidR="00EB41AE" w:rsidRPr="00FD2B3B" w:rsidRDefault="00EB41AE" w:rsidP="00EB41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главный научный сотрудник Института финансово-промышленной политики</w:t>
            </w:r>
          </w:p>
          <w:p w14:paraId="578CE98C" w14:textId="24B88225" w:rsidR="00E807DD" w:rsidRPr="00FD2B3B" w:rsidRDefault="00E807DD" w:rsidP="00EB41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2B3B">
              <w:rPr>
                <w:rFonts w:ascii="Times New Roman" w:hAnsi="Times New Roman" w:cs="Times New Roman"/>
                <w:sz w:val="28"/>
                <w:szCs w:val="28"/>
              </w:rPr>
              <w:t xml:space="preserve">Факультета </w:t>
            </w:r>
            <w:r w:rsidR="00AA40A5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FD2B3B">
              <w:rPr>
                <w:rFonts w:ascii="Times New Roman" w:hAnsi="Times New Roman" w:cs="Times New Roman"/>
                <w:sz w:val="28"/>
                <w:szCs w:val="28"/>
              </w:rPr>
              <w:t xml:space="preserve">кономики и </w:t>
            </w:r>
            <w:r w:rsidR="00AA40A5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FD2B3B">
              <w:rPr>
                <w:rFonts w:ascii="Times New Roman" w:hAnsi="Times New Roman" w:cs="Times New Roman"/>
                <w:sz w:val="28"/>
                <w:szCs w:val="28"/>
              </w:rPr>
              <w:t>изнеса</w:t>
            </w:r>
            <w:r w:rsidR="00EB41A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53E88E01" w14:textId="77777777" w:rsidR="00E807DD" w:rsidRDefault="00E807DD" w:rsidP="00EB41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2B3B">
              <w:rPr>
                <w:rFonts w:ascii="Times New Roman" w:hAnsi="Times New Roman" w:cs="Times New Roman"/>
                <w:sz w:val="28"/>
                <w:szCs w:val="28"/>
              </w:rPr>
              <w:t>Финансового университета</w:t>
            </w:r>
          </w:p>
          <w:p w14:paraId="1B9C96A8" w14:textId="77C66181" w:rsidR="00E807DD" w:rsidRPr="00453DC6" w:rsidRDefault="00EB41AE" w:rsidP="00EB41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E807DD">
              <w:rPr>
                <w:rFonts w:ascii="Times New Roman" w:hAnsi="Times New Roman" w:cs="Times New Roman"/>
                <w:sz w:val="28"/>
                <w:szCs w:val="28"/>
              </w:rPr>
              <w:t>октор экономических наук, профессор</w:t>
            </w:r>
          </w:p>
          <w:p w14:paraId="614C59C9" w14:textId="77777777" w:rsidR="00E807DD" w:rsidRDefault="00E807DD" w:rsidP="00EB41AE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Адрес </w:t>
            </w:r>
            <w:r w:rsidRPr="00C44882">
              <w:rPr>
                <w:rStyle w:val="a4"/>
                <w:rFonts w:ascii="Times New Roman" w:hAnsi="Times New Roman" w:cs="Times New Roman"/>
                <w:color w:val="000000"/>
              </w:rPr>
              <w:t>125993, Москва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C44882">
              <w:rPr>
                <w:rFonts w:ascii="Times New Roman" w:hAnsi="Times New Roman" w:cs="Times New Roman"/>
              </w:rPr>
              <w:t>Ул. Кибальчича, 1</w:t>
            </w:r>
            <w:r>
              <w:rPr>
                <w:rFonts w:ascii="Times New Roman" w:hAnsi="Times New Roman" w:cs="Times New Roman"/>
              </w:rPr>
              <w:t xml:space="preserve">       </w:t>
            </w:r>
          </w:p>
          <w:p w14:paraId="491D5B0C" w14:textId="77777777" w:rsidR="00E807DD" w:rsidRDefault="00E807DD" w:rsidP="00EB41AE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53DC6">
              <w:rPr>
                <w:rFonts w:ascii="Times New Roman" w:hAnsi="Times New Roman" w:cs="Times New Roman"/>
              </w:rPr>
              <w:t>Тел.: +</w:t>
            </w:r>
            <w:r>
              <w:rPr>
                <w:rFonts w:ascii="Times New Roman" w:hAnsi="Times New Roman" w:cs="Times New Roman"/>
              </w:rPr>
              <w:t>7 (915) 386-82-31</w:t>
            </w:r>
          </w:p>
          <w:p w14:paraId="063AABD6" w14:textId="77777777" w:rsidR="00E807DD" w:rsidRPr="00FD2B3B" w:rsidRDefault="00E807DD" w:rsidP="00EB41AE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Эл. адрес:</w:t>
            </w:r>
            <w:r>
              <w:t xml:space="preserve"> </w:t>
            </w:r>
            <w:r w:rsidRPr="003652DB">
              <w:rPr>
                <w:rFonts w:ascii="Times New Roman" w:hAnsi="Times New Roman" w:cs="Times New Roman"/>
              </w:rPr>
              <w:t>iamerkulina@fa.ru</w:t>
            </w:r>
          </w:p>
        </w:tc>
      </w:tr>
      <w:tr w:rsidR="00E807DD" w14:paraId="3BF303F4" w14:textId="77777777" w:rsidTr="00EB41AE">
        <w:trPr>
          <w:trHeight w:val="3240"/>
        </w:trPr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EC495" w14:textId="77777777" w:rsidR="00E807DD" w:rsidRDefault="00E807DD" w:rsidP="00FD1989">
            <w:pPr>
              <w:ind w:left="-105" w:right="31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A7157B8" wp14:editId="493F1EE9">
                  <wp:extent cx="1524000" cy="2190749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3" t="2803" r="9748" b="14308"/>
                          <a:stretch/>
                        </pic:blipFill>
                        <pic:spPr bwMode="auto">
                          <a:xfrm>
                            <a:off x="0" y="0"/>
                            <a:ext cx="1524000" cy="2190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09936" w14:textId="77777777" w:rsidR="00E807DD" w:rsidRDefault="00E807DD" w:rsidP="00EB41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Новоселова Ирина Юрьевна</w:t>
            </w:r>
          </w:p>
          <w:p w14:paraId="1F8A4501" w14:textId="77777777" w:rsidR="00EB41AE" w:rsidRPr="00FD2B3B" w:rsidRDefault="00EB41AE" w:rsidP="00EB41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главный научный сотрудник Института финансово-промышленной политики</w:t>
            </w:r>
          </w:p>
          <w:p w14:paraId="00827E12" w14:textId="6AF04B6B" w:rsidR="00E807DD" w:rsidRPr="00FD2B3B" w:rsidRDefault="00E807DD" w:rsidP="00EB41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2B3B">
              <w:rPr>
                <w:rFonts w:ascii="Times New Roman" w:hAnsi="Times New Roman" w:cs="Times New Roman"/>
                <w:sz w:val="28"/>
                <w:szCs w:val="28"/>
              </w:rPr>
              <w:t>Факультета экономики и бизнеса</w:t>
            </w:r>
          </w:p>
          <w:p w14:paraId="292B16A9" w14:textId="7BABAC81" w:rsidR="00E807DD" w:rsidRPr="00453DC6" w:rsidRDefault="00EB41AE" w:rsidP="00EB41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E807DD">
              <w:rPr>
                <w:rFonts w:ascii="Times New Roman" w:hAnsi="Times New Roman" w:cs="Times New Roman"/>
                <w:sz w:val="28"/>
                <w:szCs w:val="28"/>
              </w:rPr>
              <w:t>октор экономических наук, доцент</w:t>
            </w:r>
          </w:p>
          <w:p w14:paraId="75112BFB" w14:textId="77777777" w:rsidR="00E807DD" w:rsidRDefault="00E807DD" w:rsidP="00EB41AE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Адрес </w:t>
            </w:r>
            <w:r w:rsidRPr="00C44882">
              <w:rPr>
                <w:rStyle w:val="a4"/>
                <w:rFonts w:ascii="Times New Roman" w:hAnsi="Times New Roman" w:cs="Times New Roman"/>
                <w:color w:val="000000"/>
              </w:rPr>
              <w:t>125993, Москва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C44882">
              <w:rPr>
                <w:rFonts w:ascii="Times New Roman" w:hAnsi="Times New Roman" w:cs="Times New Roman"/>
              </w:rPr>
              <w:t>Ул. Кибальчича, 1</w:t>
            </w:r>
            <w:r>
              <w:rPr>
                <w:rFonts w:ascii="Times New Roman" w:hAnsi="Times New Roman" w:cs="Times New Roman"/>
              </w:rPr>
              <w:t xml:space="preserve">       </w:t>
            </w:r>
          </w:p>
          <w:p w14:paraId="2ED138AE" w14:textId="77777777" w:rsidR="00E807DD" w:rsidRDefault="00E807DD" w:rsidP="00EB41AE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53DC6">
              <w:rPr>
                <w:rFonts w:ascii="Times New Roman" w:hAnsi="Times New Roman" w:cs="Times New Roman"/>
              </w:rPr>
              <w:t>Тел.: +7</w:t>
            </w:r>
            <w:r>
              <w:rPr>
                <w:rFonts w:ascii="Times New Roman" w:hAnsi="Times New Roman" w:cs="Times New Roman"/>
              </w:rPr>
              <w:t xml:space="preserve"> (916) 295-88-04</w:t>
            </w:r>
          </w:p>
          <w:p w14:paraId="2B782A14" w14:textId="77777777" w:rsidR="00E807DD" w:rsidRDefault="00E807DD" w:rsidP="00EB41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 xml:space="preserve">Эл. адрес: </w:t>
            </w:r>
            <w:r w:rsidRPr="00FD2B3B">
              <w:rPr>
                <w:rFonts w:ascii="Times New Roman" w:hAnsi="Times New Roman" w:cs="Times New Roman"/>
              </w:rPr>
              <w:t>iynovoselova@fa.ru</w:t>
            </w:r>
          </w:p>
        </w:tc>
      </w:tr>
    </w:tbl>
    <w:p w14:paraId="74EB7470" w14:textId="77777777" w:rsidR="00E807DD" w:rsidRPr="00453DC6" w:rsidRDefault="00E807DD" w:rsidP="00E807DD">
      <w:pPr>
        <w:contextualSpacing/>
        <w:jc w:val="both"/>
        <w:rPr>
          <w:sz w:val="28"/>
          <w:szCs w:val="28"/>
        </w:rPr>
      </w:pPr>
    </w:p>
    <w:p w14:paraId="18835D8E" w14:textId="77777777" w:rsidR="00E807DD" w:rsidRDefault="00E807DD" w:rsidP="009008AC">
      <w:pPr>
        <w:contextualSpacing/>
        <w:jc w:val="both"/>
        <w:rPr>
          <w:sz w:val="28"/>
          <w:szCs w:val="28"/>
        </w:rPr>
      </w:pPr>
    </w:p>
    <w:p w14:paraId="6292CA77" w14:textId="77777777" w:rsidR="009008AC" w:rsidRDefault="009008AC" w:rsidP="00B30A0F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9835C9">
        <w:rPr>
          <w:b/>
          <w:color w:val="000000"/>
          <w:sz w:val="28"/>
          <w:szCs w:val="28"/>
        </w:rPr>
        <w:t>Описание результата интеллектуальной деятельности</w:t>
      </w:r>
    </w:p>
    <w:p w14:paraId="346E2560" w14:textId="77597D2C" w:rsidR="009008AC" w:rsidRDefault="009008AC" w:rsidP="00B30A0F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14:paraId="3B3C285E" w14:textId="05E3B6B2" w:rsidR="00EB41AE" w:rsidRDefault="00B52FE9" w:rsidP="00B30A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763F6">
        <w:rPr>
          <w:b/>
          <w:bCs/>
          <w:color w:val="000000" w:themeColor="text1"/>
          <w:sz w:val="28"/>
          <w:szCs w:val="28"/>
        </w:rPr>
        <w:t xml:space="preserve">Информация о технологии. </w:t>
      </w:r>
      <w:r>
        <w:rPr>
          <w:color w:val="000000"/>
          <w:sz w:val="28"/>
          <w:szCs w:val="28"/>
        </w:rPr>
        <w:t xml:space="preserve">Программа для ЭВМ разработана в среде </w:t>
      </w:r>
      <w:r w:rsidRPr="00BB758C">
        <w:rPr>
          <w:i/>
          <w:iCs/>
          <w:color w:val="000000"/>
          <w:sz w:val="28"/>
          <w:szCs w:val="28"/>
          <w:lang w:val="en-US"/>
        </w:rPr>
        <w:t>Excel</w:t>
      </w:r>
      <w:r>
        <w:rPr>
          <w:color w:val="000000"/>
          <w:sz w:val="28"/>
          <w:szCs w:val="28"/>
        </w:rPr>
        <w:t xml:space="preserve"> и позволяет провести </w:t>
      </w:r>
      <w:r w:rsidR="00EB41AE">
        <w:rPr>
          <w:rFonts w:eastAsia="Calibri"/>
          <w:sz w:val="28"/>
          <w:szCs w:val="28"/>
          <w:lang w:eastAsia="en-US"/>
        </w:rPr>
        <w:t>о</w:t>
      </w:r>
      <w:r w:rsidR="00EB41AE" w:rsidRPr="00733C69">
        <w:rPr>
          <w:rFonts w:eastAsia="Calibri"/>
          <w:sz w:val="28"/>
          <w:szCs w:val="28"/>
          <w:lang w:eastAsia="en-US"/>
        </w:rPr>
        <w:t>ценк</w:t>
      </w:r>
      <w:r w:rsidR="00EB41AE">
        <w:rPr>
          <w:rFonts w:eastAsia="Calibri"/>
          <w:sz w:val="28"/>
          <w:szCs w:val="28"/>
          <w:lang w:eastAsia="en-US"/>
        </w:rPr>
        <w:t>у</w:t>
      </w:r>
      <w:r w:rsidR="00EB41AE" w:rsidRPr="00733C69">
        <w:rPr>
          <w:rFonts w:eastAsia="Calibri"/>
          <w:sz w:val="28"/>
          <w:szCs w:val="28"/>
          <w:lang w:eastAsia="en-US"/>
        </w:rPr>
        <w:t xml:space="preserve"> п</w:t>
      </w:r>
      <w:r w:rsidR="00EB41AE" w:rsidRPr="00733C69">
        <w:rPr>
          <w:rFonts w:eastAsia="Calibri"/>
          <w:color w:val="000000"/>
          <w:sz w:val="28"/>
          <w:szCs w:val="28"/>
          <w:lang w:eastAsia="en-US"/>
        </w:rPr>
        <w:t xml:space="preserve">ерспективности </w:t>
      </w:r>
      <w:r w:rsidR="00EB41AE">
        <w:rPr>
          <w:rFonts w:eastAsia="Calibri"/>
          <w:color w:val="000000"/>
          <w:sz w:val="28"/>
          <w:szCs w:val="28"/>
          <w:lang w:eastAsia="en-US"/>
        </w:rPr>
        <w:t xml:space="preserve">проектов, </w:t>
      </w:r>
      <w:r w:rsidR="00EB41AE" w:rsidRPr="00733C69">
        <w:rPr>
          <w:rFonts w:eastAsia="Calibri"/>
          <w:color w:val="000000"/>
          <w:sz w:val="28"/>
          <w:szCs w:val="28"/>
          <w:lang w:eastAsia="en-US"/>
        </w:rPr>
        <w:t>ис</w:t>
      </w:r>
      <w:r w:rsidR="00EB41AE">
        <w:rPr>
          <w:rFonts w:eastAsia="Calibri"/>
          <w:color w:val="000000"/>
          <w:sz w:val="28"/>
          <w:szCs w:val="28"/>
          <w:lang w:eastAsia="en-US"/>
        </w:rPr>
        <w:t>пользуемых</w:t>
      </w:r>
      <w:r w:rsidR="00EB41AE" w:rsidRPr="00733C69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EB41AE" w:rsidRPr="00733C69">
        <w:rPr>
          <w:rFonts w:eastAsia="Calibri"/>
          <w:color w:val="000000"/>
          <w:sz w:val="28"/>
          <w:szCs w:val="28"/>
          <w:lang w:eastAsia="en-US"/>
        </w:rPr>
        <w:lastRenderedPageBreak/>
        <w:t>в будущем для развития науки и прикладных разработок с учетом имеющегося научного и технологического задела ученых, зарождающихся инновационных решений и состоявшихся открытий в соответствующей области знания.</w:t>
      </w:r>
    </w:p>
    <w:p w14:paraId="25838C7E" w14:textId="131FCDFA" w:rsidR="00EB41AE" w:rsidRPr="00EB41AE" w:rsidRDefault="00B52FE9" w:rsidP="00B30A0F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B41AE">
        <w:rPr>
          <w:color w:val="000000" w:themeColor="text1"/>
          <w:sz w:val="28"/>
          <w:szCs w:val="28"/>
        </w:rPr>
        <w:t>Разработка программы основывалась на результатах прикладной НИР по теме «</w:t>
      </w:r>
      <w:r w:rsidR="00EB41AE" w:rsidRPr="00EB41AE">
        <w:rPr>
          <w:color w:val="000000" w:themeColor="text1"/>
          <w:sz w:val="28"/>
          <w:szCs w:val="28"/>
        </w:rPr>
        <w:t>Развитие методологии университетского технологического предпринимательства</w:t>
      </w:r>
      <w:r w:rsidRPr="00EB41AE">
        <w:rPr>
          <w:color w:val="000000" w:themeColor="text1"/>
          <w:sz w:val="28"/>
          <w:szCs w:val="28"/>
        </w:rPr>
        <w:t>» (ВТК-ГЗ-П</w:t>
      </w:r>
      <w:r w:rsidR="004D5853" w:rsidRPr="00EB41AE">
        <w:rPr>
          <w:color w:val="000000" w:themeColor="text1"/>
          <w:sz w:val="28"/>
          <w:szCs w:val="28"/>
        </w:rPr>
        <w:t>И</w:t>
      </w:r>
      <w:r w:rsidRPr="00EB41AE">
        <w:rPr>
          <w:color w:val="000000" w:themeColor="text1"/>
          <w:sz w:val="28"/>
          <w:szCs w:val="28"/>
        </w:rPr>
        <w:t>-</w:t>
      </w:r>
      <w:r w:rsidR="00EB41AE" w:rsidRPr="00EB41AE">
        <w:rPr>
          <w:color w:val="000000" w:themeColor="text1"/>
          <w:sz w:val="28"/>
          <w:szCs w:val="28"/>
        </w:rPr>
        <w:t>16</w:t>
      </w:r>
      <w:r w:rsidR="004D5853" w:rsidRPr="00EB41AE">
        <w:rPr>
          <w:color w:val="000000" w:themeColor="text1"/>
          <w:sz w:val="28"/>
          <w:szCs w:val="28"/>
        </w:rPr>
        <w:t>-</w:t>
      </w:r>
      <w:r w:rsidR="00EC6FE1" w:rsidRPr="00EB41AE">
        <w:rPr>
          <w:color w:val="000000" w:themeColor="text1"/>
          <w:sz w:val="28"/>
          <w:szCs w:val="28"/>
        </w:rPr>
        <w:t>2</w:t>
      </w:r>
      <w:r w:rsidR="00EB41AE" w:rsidRPr="00EB41AE">
        <w:rPr>
          <w:color w:val="000000" w:themeColor="text1"/>
          <w:sz w:val="28"/>
          <w:szCs w:val="28"/>
        </w:rPr>
        <w:t>3</w:t>
      </w:r>
      <w:r w:rsidRPr="00EB41AE">
        <w:rPr>
          <w:color w:val="000000" w:themeColor="text1"/>
          <w:sz w:val="28"/>
          <w:szCs w:val="28"/>
        </w:rPr>
        <w:t>). В программу включены методы теории нечетких множеств</w:t>
      </w:r>
      <w:r w:rsidR="00973065" w:rsidRPr="00EB41AE">
        <w:rPr>
          <w:color w:val="000000" w:themeColor="text1"/>
          <w:sz w:val="28"/>
          <w:szCs w:val="28"/>
        </w:rPr>
        <w:t xml:space="preserve"> и </w:t>
      </w:r>
      <w:r w:rsidRPr="00EB41AE">
        <w:rPr>
          <w:color w:val="000000" w:themeColor="text1"/>
          <w:sz w:val="28"/>
          <w:szCs w:val="28"/>
        </w:rPr>
        <w:t xml:space="preserve">многокритериальной </w:t>
      </w:r>
      <w:r w:rsidR="004A13FD" w:rsidRPr="00EB41AE">
        <w:rPr>
          <w:color w:val="000000" w:themeColor="text1"/>
          <w:sz w:val="28"/>
          <w:szCs w:val="28"/>
        </w:rPr>
        <w:t>обработк</w:t>
      </w:r>
      <w:r w:rsidR="00973065" w:rsidRPr="00EB41AE">
        <w:rPr>
          <w:color w:val="000000" w:themeColor="text1"/>
          <w:sz w:val="28"/>
          <w:szCs w:val="28"/>
        </w:rPr>
        <w:t>и</w:t>
      </w:r>
      <w:r w:rsidR="004A13FD" w:rsidRPr="00EB41AE">
        <w:rPr>
          <w:color w:val="000000" w:themeColor="text1"/>
          <w:sz w:val="28"/>
          <w:szCs w:val="28"/>
        </w:rPr>
        <w:t xml:space="preserve"> анкет</w:t>
      </w:r>
      <w:r w:rsidRPr="00EB41AE">
        <w:rPr>
          <w:color w:val="000000" w:themeColor="text1"/>
          <w:sz w:val="28"/>
          <w:szCs w:val="28"/>
        </w:rPr>
        <w:t xml:space="preserve">. Программа реализует разработанный алгоритм </w:t>
      </w:r>
      <w:r w:rsidR="004A13FD" w:rsidRPr="00EB41AE">
        <w:rPr>
          <w:color w:val="000000" w:themeColor="text1"/>
          <w:sz w:val="28"/>
          <w:szCs w:val="28"/>
        </w:rPr>
        <w:t>обработки результатов по системе критериев для оценки</w:t>
      </w:r>
      <w:r w:rsidRPr="00EB41AE">
        <w:rPr>
          <w:color w:val="000000" w:themeColor="text1"/>
          <w:sz w:val="28"/>
          <w:szCs w:val="28"/>
        </w:rPr>
        <w:t xml:space="preserve"> приоритетности</w:t>
      </w:r>
      <w:r w:rsidR="004A13FD" w:rsidRPr="00EB41AE">
        <w:rPr>
          <w:color w:val="000000" w:themeColor="text1"/>
          <w:sz w:val="28"/>
          <w:szCs w:val="28"/>
        </w:rPr>
        <w:t xml:space="preserve"> </w:t>
      </w:r>
      <w:r w:rsidR="00EB41AE" w:rsidRPr="00EB41AE">
        <w:rPr>
          <w:color w:val="000000" w:themeColor="text1"/>
          <w:sz w:val="28"/>
          <w:szCs w:val="28"/>
        </w:rPr>
        <w:t>проектов с учетом факторов риска.</w:t>
      </w:r>
    </w:p>
    <w:p w14:paraId="749A2769" w14:textId="7AEFBCA2" w:rsidR="0085455C" w:rsidRPr="0085455C" w:rsidRDefault="00B52FE9" w:rsidP="00B30A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763F6">
        <w:rPr>
          <w:b/>
          <w:bCs/>
          <w:color w:val="000000" w:themeColor="text1"/>
          <w:sz w:val="28"/>
          <w:szCs w:val="28"/>
        </w:rPr>
        <w:t>Степень готовности к внедрению</w:t>
      </w:r>
      <w:r>
        <w:rPr>
          <w:color w:val="000000"/>
          <w:sz w:val="28"/>
          <w:szCs w:val="28"/>
        </w:rPr>
        <w:t xml:space="preserve">. Программа готова к расчетам в среде </w:t>
      </w:r>
      <w:r w:rsidRPr="00504F76">
        <w:rPr>
          <w:i/>
          <w:iCs/>
          <w:color w:val="000000"/>
          <w:sz w:val="28"/>
          <w:szCs w:val="28"/>
          <w:lang w:val="en-US"/>
        </w:rPr>
        <w:t>MS</w:t>
      </w:r>
      <w:r w:rsidRPr="00504F76">
        <w:rPr>
          <w:i/>
          <w:iCs/>
          <w:color w:val="000000"/>
          <w:sz w:val="28"/>
          <w:szCs w:val="28"/>
        </w:rPr>
        <w:t>-</w:t>
      </w:r>
      <w:r w:rsidRPr="00504F76">
        <w:rPr>
          <w:i/>
          <w:iCs/>
          <w:color w:val="000000"/>
          <w:sz w:val="28"/>
          <w:szCs w:val="28"/>
          <w:lang w:val="en-US"/>
        </w:rPr>
        <w:t>Excel</w:t>
      </w:r>
      <w:r>
        <w:rPr>
          <w:color w:val="000000"/>
          <w:sz w:val="28"/>
          <w:szCs w:val="28"/>
        </w:rPr>
        <w:t xml:space="preserve"> на операционной системе </w:t>
      </w:r>
      <w:r>
        <w:rPr>
          <w:color w:val="000000"/>
          <w:sz w:val="28"/>
          <w:szCs w:val="28"/>
          <w:lang w:val="en-US"/>
        </w:rPr>
        <w:t>Windows</w:t>
      </w:r>
      <w:r w:rsidRPr="00504F76">
        <w:rPr>
          <w:color w:val="000000"/>
          <w:sz w:val="28"/>
          <w:szCs w:val="28"/>
        </w:rPr>
        <w:t>.</w:t>
      </w:r>
      <w:r w:rsidRPr="008763F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программе можно задавать исходные данные </w:t>
      </w:r>
      <w:r w:rsidR="004A13FD">
        <w:rPr>
          <w:color w:val="000000"/>
          <w:sz w:val="28"/>
          <w:szCs w:val="28"/>
        </w:rPr>
        <w:t xml:space="preserve">– </w:t>
      </w:r>
      <w:r w:rsidR="0085455C">
        <w:rPr>
          <w:color w:val="000000"/>
          <w:sz w:val="28"/>
          <w:szCs w:val="28"/>
        </w:rPr>
        <w:t xml:space="preserve">специфику </w:t>
      </w:r>
      <w:r w:rsidR="0085455C" w:rsidRPr="00733C69">
        <w:rPr>
          <w:rFonts w:eastAsia="Calibri"/>
          <w:sz w:val="28"/>
          <w:szCs w:val="28"/>
          <w:lang w:eastAsia="en-US"/>
        </w:rPr>
        <w:t>направлени</w:t>
      </w:r>
      <w:r w:rsidR="0085455C">
        <w:rPr>
          <w:rFonts w:eastAsia="Calibri"/>
          <w:sz w:val="28"/>
          <w:szCs w:val="28"/>
          <w:lang w:eastAsia="en-US"/>
        </w:rPr>
        <w:t>й</w:t>
      </w:r>
      <w:r w:rsidR="0085455C" w:rsidRPr="00733C69">
        <w:rPr>
          <w:rFonts w:eastAsia="Calibri"/>
          <w:sz w:val="28"/>
          <w:szCs w:val="28"/>
          <w:lang w:eastAsia="en-US"/>
        </w:rPr>
        <w:t xml:space="preserve"> исследований</w:t>
      </w:r>
      <w:r w:rsidR="0085455C">
        <w:rPr>
          <w:rFonts w:eastAsia="Calibri"/>
          <w:sz w:val="28"/>
          <w:szCs w:val="28"/>
          <w:lang w:eastAsia="en-US"/>
        </w:rPr>
        <w:t xml:space="preserve">, </w:t>
      </w:r>
      <w:proofErr w:type="gramStart"/>
      <w:r w:rsidR="0085455C">
        <w:rPr>
          <w:rFonts w:eastAsia="Calibri"/>
          <w:sz w:val="28"/>
          <w:szCs w:val="28"/>
          <w:lang w:eastAsia="en-US"/>
        </w:rPr>
        <w:t>например</w:t>
      </w:r>
      <w:proofErr w:type="gramEnd"/>
      <w:r w:rsidR="0085455C" w:rsidRPr="00733C69">
        <w:rPr>
          <w:rFonts w:eastAsia="Calibri"/>
          <w:sz w:val="28"/>
          <w:szCs w:val="28"/>
          <w:lang w:eastAsia="en-US"/>
        </w:rPr>
        <w:t xml:space="preserve">: НИР-1 – относится к фундаментальным исследованиям, НИР-2 и НИР-3 – к поисковым исследованиям, НИР-4 – к прикладным исследованиям. Приоритеты критериев для НИР по различным направлениям </w:t>
      </w:r>
      <w:r w:rsidR="0085455C">
        <w:rPr>
          <w:rFonts w:eastAsia="Calibri"/>
          <w:sz w:val="28"/>
          <w:szCs w:val="28"/>
          <w:lang w:eastAsia="en-US"/>
        </w:rPr>
        <w:t xml:space="preserve">формализованы в таблице </w:t>
      </w:r>
      <w:r w:rsidR="0085455C" w:rsidRPr="0085455C">
        <w:rPr>
          <w:iCs/>
          <w:color w:val="000000"/>
          <w:sz w:val="28"/>
          <w:szCs w:val="28"/>
          <w:lang w:val="en-US"/>
        </w:rPr>
        <w:t>MS</w:t>
      </w:r>
      <w:r w:rsidR="0085455C" w:rsidRPr="0085455C">
        <w:rPr>
          <w:iCs/>
          <w:color w:val="000000"/>
          <w:sz w:val="28"/>
          <w:szCs w:val="28"/>
        </w:rPr>
        <w:t>-</w:t>
      </w:r>
      <w:r w:rsidR="0085455C" w:rsidRPr="0085455C">
        <w:rPr>
          <w:iCs/>
          <w:color w:val="000000"/>
          <w:sz w:val="28"/>
          <w:szCs w:val="28"/>
          <w:lang w:val="en-US"/>
        </w:rPr>
        <w:t>Excel</w:t>
      </w:r>
      <w:r w:rsidR="0085455C">
        <w:rPr>
          <w:rFonts w:eastAsia="Calibri"/>
          <w:iCs/>
          <w:sz w:val="28"/>
          <w:szCs w:val="28"/>
          <w:lang w:eastAsia="en-US"/>
        </w:rPr>
        <w:t xml:space="preserve">, а </w:t>
      </w:r>
      <w:r w:rsidR="0085455C">
        <w:rPr>
          <w:rFonts w:eastAsia="Calibri"/>
          <w:sz w:val="28"/>
          <w:szCs w:val="28"/>
          <w:lang w:eastAsia="en-US"/>
        </w:rPr>
        <w:t>н</w:t>
      </w:r>
      <w:r w:rsidR="0085455C" w:rsidRPr="00733C69">
        <w:rPr>
          <w:rFonts w:eastAsia="Calibri"/>
          <w:sz w:val="28"/>
          <w:szCs w:val="28"/>
          <w:lang w:eastAsia="en-US"/>
        </w:rPr>
        <w:t>омера ответов экспертов в этой таблице соответствуют номерам вариантов ответов</w:t>
      </w:r>
      <w:r w:rsidR="0085455C">
        <w:rPr>
          <w:rFonts w:eastAsia="Calibri"/>
          <w:sz w:val="28"/>
          <w:szCs w:val="28"/>
          <w:lang w:eastAsia="en-US"/>
        </w:rPr>
        <w:t>, приведенных в исходной таблице</w:t>
      </w:r>
      <w:r w:rsidR="0085455C" w:rsidRPr="00733C69">
        <w:rPr>
          <w:rFonts w:eastAsia="Calibri"/>
          <w:sz w:val="28"/>
          <w:szCs w:val="28"/>
          <w:lang w:eastAsia="en-US"/>
        </w:rPr>
        <w:t>.</w:t>
      </w:r>
    </w:p>
    <w:p w14:paraId="6E59D57D" w14:textId="3D3D02B1" w:rsidR="00B52FE9" w:rsidRPr="008763F6" w:rsidRDefault="004A13FD" w:rsidP="00B30A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B52FE9">
        <w:rPr>
          <w:color w:val="000000"/>
          <w:sz w:val="28"/>
          <w:szCs w:val="28"/>
        </w:rPr>
        <w:t xml:space="preserve">ри необходимости в макросах программы можно расширить число анализируемых </w:t>
      </w:r>
      <w:r>
        <w:rPr>
          <w:color w:val="000000"/>
          <w:sz w:val="28"/>
          <w:szCs w:val="28"/>
        </w:rPr>
        <w:t xml:space="preserve">критериев, </w:t>
      </w:r>
      <w:r w:rsidR="0085455C">
        <w:rPr>
          <w:color w:val="000000"/>
          <w:sz w:val="28"/>
          <w:szCs w:val="28"/>
        </w:rPr>
        <w:t>специфику выполняемых исследований</w:t>
      </w:r>
      <w:r>
        <w:rPr>
          <w:color w:val="000000"/>
          <w:sz w:val="28"/>
          <w:szCs w:val="28"/>
        </w:rPr>
        <w:t xml:space="preserve"> и </w:t>
      </w:r>
      <w:r w:rsidR="00B52FE9">
        <w:rPr>
          <w:color w:val="000000"/>
          <w:sz w:val="28"/>
          <w:szCs w:val="28"/>
        </w:rPr>
        <w:t>проектов</w:t>
      </w:r>
      <w:r w:rsidR="0085455C">
        <w:rPr>
          <w:color w:val="000000"/>
          <w:sz w:val="28"/>
          <w:szCs w:val="28"/>
        </w:rPr>
        <w:t>, характеристики факторов риска</w:t>
      </w:r>
      <w:r w:rsidR="00B52FE9">
        <w:rPr>
          <w:color w:val="000000"/>
          <w:sz w:val="28"/>
          <w:szCs w:val="28"/>
        </w:rPr>
        <w:t>.</w:t>
      </w:r>
    </w:p>
    <w:p w14:paraId="07601EF0" w14:textId="0482C2E4" w:rsidR="00B52FE9" w:rsidRDefault="00B52FE9" w:rsidP="00B30A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763F6">
        <w:rPr>
          <w:b/>
          <w:bCs/>
          <w:color w:val="000000"/>
          <w:sz w:val="28"/>
          <w:szCs w:val="28"/>
        </w:rPr>
        <w:t>Новизна:</w:t>
      </w:r>
      <w:r>
        <w:rPr>
          <w:color w:val="000000"/>
          <w:sz w:val="28"/>
          <w:szCs w:val="28"/>
        </w:rPr>
        <w:t xml:space="preserve"> реализованный в программе </w:t>
      </w:r>
      <w:r w:rsidR="00B30A0F" w:rsidRPr="00EB41AE">
        <w:rPr>
          <w:sz w:val="28"/>
          <w:szCs w:val="28"/>
        </w:rPr>
        <w:t xml:space="preserve">оценки приоритетности </w:t>
      </w:r>
      <w:r w:rsidR="00B30A0F">
        <w:rPr>
          <w:sz w:val="28"/>
          <w:szCs w:val="28"/>
        </w:rPr>
        <w:t xml:space="preserve">научно-исследовательских </w:t>
      </w:r>
      <w:r w:rsidR="00B30A0F" w:rsidRPr="00EB41AE">
        <w:rPr>
          <w:sz w:val="28"/>
          <w:szCs w:val="28"/>
        </w:rPr>
        <w:t>проектов с учетом факторов риска</w:t>
      </w:r>
      <w:r w:rsidR="00973065">
        <w:rPr>
          <w:color w:val="000000"/>
          <w:sz w:val="28"/>
          <w:szCs w:val="28"/>
        </w:rPr>
        <w:t>,</w:t>
      </w:r>
      <w:r w:rsidR="00973065" w:rsidRPr="0097306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является инновационным и позволяет комплексно оценивать</w:t>
      </w:r>
      <w:r w:rsidR="00101700">
        <w:rPr>
          <w:color w:val="000000"/>
          <w:sz w:val="28"/>
          <w:szCs w:val="28"/>
        </w:rPr>
        <w:t xml:space="preserve"> </w:t>
      </w:r>
      <w:r w:rsidR="00B30A0F">
        <w:rPr>
          <w:color w:val="000000"/>
          <w:sz w:val="28"/>
          <w:szCs w:val="28"/>
        </w:rPr>
        <w:t xml:space="preserve">их </w:t>
      </w:r>
      <w:r w:rsidR="00101700">
        <w:rPr>
          <w:color w:val="000000"/>
          <w:sz w:val="28"/>
          <w:szCs w:val="28"/>
        </w:rPr>
        <w:t xml:space="preserve">приоритетность на основе преобразования </w:t>
      </w:r>
      <w:r w:rsidR="00B30A0F">
        <w:rPr>
          <w:color w:val="000000"/>
          <w:sz w:val="28"/>
          <w:szCs w:val="28"/>
        </w:rPr>
        <w:t>специфических характеристик проектов</w:t>
      </w:r>
      <w:r w:rsidR="00101700">
        <w:rPr>
          <w:color w:val="000000"/>
          <w:sz w:val="28"/>
          <w:szCs w:val="28"/>
        </w:rPr>
        <w:t xml:space="preserve"> в </w:t>
      </w:r>
      <w:r>
        <w:rPr>
          <w:color w:val="000000"/>
          <w:sz w:val="28"/>
          <w:szCs w:val="28"/>
        </w:rPr>
        <w:t>нечетк</w:t>
      </w:r>
      <w:r w:rsidR="00101700">
        <w:rPr>
          <w:color w:val="000000"/>
          <w:sz w:val="28"/>
          <w:szCs w:val="28"/>
        </w:rPr>
        <w:t>ие</w:t>
      </w:r>
      <w:r>
        <w:rPr>
          <w:color w:val="000000"/>
          <w:sz w:val="28"/>
          <w:szCs w:val="28"/>
        </w:rPr>
        <w:t xml:space="preserve"> </w:t>
      </w:r>
      <w:r w:rsidR="00101700">
        <w:rPr>
          <w:color w:val="000000"/>
          <w:sz w:val="28"/>
          <w:szCs w:val="28"/>
        </w:rPr>
        <w:t>оценки и последующей многокритериальной обработк</w:t>
      </w:r>
      <w:r w:rsidR="00101700" w:rsidRPr="00B30A0F">
        <w:rPr>
          <w:color w:val="000000"/>
          <w:sz w:val="28"/>
          <w:szCs w:val="28"/>
        </w:rPr>
        <w:t>е</w:t>
      </w:r>
      <w:r w:rsidR="00101700" w:rsidRPr="00973065">
        <w:rPr>
          <w:color w:val="FF0000"/>
          <w:sz w:val="28"/>
          <w:szCs w:val="28"/>
        </w:rPr>
        <w:t xml:space="preserve"> </w:t>
      </w:r>
      <w:r w:rsidR="00101700">
        <w:rPr>
          <w:color w:val="000000"/>
          <w:sz w:val="28"/>
          <w:szCs w:val="28"/>
        </w:rPr>
        <w:t>полученной количественной информации</w:t>
      </w:r>
      <w:r>
        <w:rPr>
          <w:color w:val="000000"/>
          <w:sz w:val="28"/>
          <w:szCs w:val="28"/>
        </w:rPr>
        <w:t xml:space="preserve">. </w:t>
      </w:r>
    </w:p>
    <w:p w14:paraId="7329DE04" w14:textId="5CF080EF" w:rsidR="00B30A0F" w:rsidRPr="00B30A0F" w:rsidRDefault="00B52FE9" w:rsidP="00B30A0F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B30A0F">
        <w:rPr>
          <w:b/>
          <w:bCs/>
          <w:color w:val="000000" w:themeColor="text1"/>
          <w:sz w:val="28"/>
          <w:szCs w:val="28"/>
        </w:rPr>
        <w:t>Экономический эффект применения программы:</w:t>
      </w:r>
      <w:r w:rsidRPr="00B30A0F">
        <w:rPr>
          <w:color w:val="000000" w:themeColor="text1"/>
          <w:sz w:val="28"/>
          <w:szCs w:val="28"/>
        </w:rPr>
        <w:t xml:space="preserve"> результаты расчетов позволяют</w:t>
      </w:r>
      <w:r w:rsidR="00101700" w:rsidRPr="00B30A0F">
        <w:rPr>
          <w:color w:val="000000" w:themeColor="text1"/>
          <w:sz w:val="28"/>
          <w:szCs w:val="28"/>
        </w:rPr>
        <w:t xml:space="preserve"> </w:t>
      </w:r>
      <w:r w:rsidR="00973065" w:rsidRPr="00B30A0F">
        <w:rPr>
          <w:color w:val="000000" w:themeColor="text1"/>
          <w:sz w:val="28"/>
          <w:szCs w:val="28"/>
        </w:rPr>
        <w:t xml:space="preserve">в короткие сроки формировать и обрабатывать информацию для </w:t>
      </w:r>
      <w:r w:rsidR="00101700" w:rsidRPr="00B30A0F">
        <w:rPr>
          <w:color w:val="000000" w:themeColor="text1"/>
          <w:sz w:val="28"/>
          <w:szCs w:val="28"/>
        </w:rPr>
        <w:t>определ</w:t>
      </w:r>
      <w:r w:rsidR="00973065" w:rsidRPr="00B30A0F">
        <w:rPr>
          <w:color w:val="000000" w:themeColor="text1"/>
          <w:sz w:val="28"/>
          <w:szCs w:val="28"/>
        </w:rPr>
        <w:t>ения</w:t>
      </w:r>
      <w:r w:rsidR="00101700" w:rsidRPr="00B30A0F">
        <w:rPr>
          <w:color w:val="000000" w:themeColor="text1"/>
          <w:sz w:val="28"/>
          <w:szCs w:val="28"/>
        </w:rPr>
        <w:t xml:space="preserve"> приоритетност</w:t>
      </w:r>
      <w:r w:rsidR="00B30A0F" w:rsidRPr="00B30A0F">
        <w:rPr>
          <w:color w:val="000000" w:themeColor="text1"/>
          <w:sz w:val="28"/>
          <w:szCs w:val="28"/>
        </w:rPr>
        <w:t>и</w:t>
      </w:r>
      <w:r w:rsidR="00101700" w:rsidRPr="00B30A0F">
        <w:rPr>
          <w:color w:val="000000" w:themeColor="text1"/>
          <w:sz w:val="28"/>
          <w:szCs w:val="28"/>
        </w:rPr>
        <w:t xml:space="preserve"> </w:t>
      </w:r>
      <w:r w:rsidR="00B30A0F" w:rsidRPr="00B30A0F">
        <w:rPr>
          <w:rFonts w:eastAsia="Calibri"/>
          <w:color w:val="000000" w:themeColor="text1"/>
          <w:sz w:val="28"/>
          <w:szCs w:val="28"/>
          <w:lang w:eastAsia="en-US"/>
        </w:rPr>
        <w:t>перспективных проектов: от проведения экспертных оценок потенциальных проектов на основе системы критериев до выделения наиболее перспективных проектов НИР на основе использования методов многокритериального ранжирования.</w:t>
      </w:r>
      <w:r w:rsidR="00B30A0F">
        <w:rPr>
          <w:color w:val="000000" w:themeColor="text1"/>
          <w:sz w:val="28"/>
          <w:szCs w:val="28"/>
        </w:rPr>
        <w:t xml:space="preserve"> </w:t>
      </w:r>
      <w:r w:rsidR="00B30A0F" w:rsidRPr="00733C69">
        <w:rPr>
          <w:rFonts w:eastAsia="Calibri"/>
          <w:sz w:val="28"/>
          <w:szCs w:val="28"/>
          <w:lang w:eastAsia="en-US"/>
        </w:rPr>
        <w:t xml:space="preserve">Предложенная расчетная процедура не ограничивает количество используемых критериев и позволяет анализировать проекты фундаментальной, поисковой и прикладной направленности. </w:t>
      </w:r>
    </w:p>
    <w:p w14:paraId="3F818AB8" w14:textId="6AEFFB4D" w:rsidR="00B52FE9" w:rsidRPr="00330362" w:rsidRDefault="00B52FE9" w:rsidP="00B30A0F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504F76">
        <w:rPr>
          <w:b/>
          <w:bCs/>
          <w:color w:val="000000"/>
          <w:sz w:val="28"/>
          <w:szCs w:val="28"/>
        </w:rPr>
        <w:t>Область возможного использования</w:t>
      </w:r>
      <w:r w:rsidRPr="00335EF0">
        <w:rPr>
          <w:b/>
          <w:bCs/>
          <w:color w:val="000000"/>
          <w:sz w:val="28"/>
          <w:szCs w:val="28"/>
        </w:rPr>
        <w:t>:</w:t>
      </w:r>
      <w:r w:rsidRPr="00330362">
        <w:rPr>
          <w:color w:val="000000"/>
          <w:sz w:val="28"/>
          <w:szCs w:val="28"/>
        </w:rPr>
        <w:t xml:space="preserve"> </w:t>
      </w:r>
      <w:r w:rsidR="00D17B38">
        <w:rPr>
          <w:color w:val="000000"/>
          <w:sz w:val="28"/>
          <w:szCs w:val="28"/>
        </w:rPr>
        <w:t>программный прод</w:t>
      </w:r>
      <w:r w:rsidR="00C11DA4">
        <w:rPr>
          <w:color w:val="000000"/>
          <w:sz w:val="28"/>
          <w:szCs w:val="28"/>
        </w:rPr>
        <w:t xml:space="preserve">укт дает возможность выявить </w:t>
      </w:r>
      <w:r w:rsidR="00B30A0F">
        <w:rPr>
          <w:sz w:val="28"/>
          <w:szCs w:val="28"/>
        </w:rPr>
        <w:t>приоритетность</w:t>
      </w:r>
      <w:r w:rsidR="00B30A0F" w:rsidRPr="00EB41AE">
        <w:rPr>
          <w:sz w:val="28"/>
          <w:szCs w:val="28"/>
        </w:rPr>
        <w:t xml:space="preserve"> </w:t>
      </w:r>
      <w:r w:rsidR="00B30A0F">
        <w:rPr>
          <w:sz w:val="28"/>
          <w:szCs w:val="28"/>
        </w:rPr>
        <w:t xml:space="preserve">научно-исследовательских </w:t>
      </w:r>
      <w:r w:rsidR="00B30A0F" w:rsidRPr="00EB41AE">
        <w:rPr>
          <w:sz w:val="28"/>
          <w:szCs w:val="28"/>
        </w:rPr>
        <w:t>проектов с учетом факторов риска</w:t>
      </w:r>
      <w:r w:rsidR="00B30A0F">
        <w:rPr>
          <w:sz w:val="28"/>
          <w:szCs w:val="28"/>
        </w:rPr>
        <w:t>, что в</w:t>
      </w:r>
      <w:r w:rsidR="00B30A0F" w:rsidRPr="00733C69">
        <w:rPr>
          <w:rFonts w:eastAsia="Calibri"/>
          <w:sz w:val="28"/>
          <w:szCs w:val="28"/>
          <w:lang w:eastAsia="en-US"/>
        </w:rPr>
        <w:t xml:space="preserve"> условиях новой социально-экономической повестки </w:t>
      </w:r>
      <w:r w:rsidR="00B30A0F">
        <w:rPr>
          <w:rFonts w:eastAsia="Calibri"/>
          <w:sz w:val="28"/>
          <w:szCs w:val="28"/>
          <w:lang w:eastAsia="en-US"/>
        </w:rPr>
        <w:t xml:space="preserve">является </w:t>
      </w:r>
      <w:r w:rsidR="00B30A0F" w:rsidRPr="00733C69">
        <w:rPr>
          <w:rFonts w:eastAsia="Calibri"/>
          <w:sz w:val="28"/>
          <w:szCs w:val="28"/>
          <w:lang w:eastAsia="en-US"/>
        </w:rPr>
        <w:t xml:space="preserve">крайне важной задачей не только </w:t>
      </w:r>
      <w:r w:rsidR="00B30A0F">
        <w:rPr>
          <w:rFonts w:eastAsia="Calibri"/>
          <w:sz w:val="28"/>
          <w:szCs w:val="28"/>
          <w:lang w:eastAsia="en-US"/>
        </w:rPr>
        <w:t xml:space="preserve">с позиции </w:t>
      </w:r>
      <w:r w:rsidR="00B30A0F" w:rsidRPr="00733C69">
        <w:rPr>
          <w:rFonts w:eastAsia="Calibri"/>
          <w:sz w:val="28"/>
          <w:szCs w:val="28"/>
          <w:lang w:eastAsia="en-US"/>
        </w:rPr>
        <w:t>импортозамещени</w:t>
      </w:r>
      <w:r w:rsidR="00B30A0F">
        <w:rPr>
          <w:rFonts w:eastAsia="Calibri"/>
          <w:sz w:val="28"/>
          <w:szCs w:val="28"/>
          <w:lang w:eastAsia="en-US"/>
        </w:rPr>
        <w:t>я</w:t>
      </w:r>
      <w:r w:rsidR="00B30A0F" w:rsidRPr="00733C69">
        <w:rPr>
          <w:rFonts w:eastAsia="Calibri"/>
          <w:sz w:val="28"/>
          <w:szCs w:val="28"/>
          <w:lang w:eastAsia="en-US"/>
        </w:rPr>
        <w:t xml:space="preserve">, но и </w:t>
      </w:r>
      <w:r w:rsidR="00B30A0F">
        <w:rPr>
          <w:rFonts w:eastAsia="Calibri"/>
          <w:sz w:val="28"/>
          <w:szCs w:val="28"/>
          <w:lang w:eastAsia="en-US"/>
        </w:rPr>
        <w:t xml:space="preserve">для </w:t>
      </w:r>
      <w:r w:rsidR="00B30A0F" w:rsidRPr="00733C69">
        <w:rPr>
          <w:rFonts w:eastAsia="Calibri"/>
          <w:sz w:val="28"/>
          <w:szCs w:val="28"/>
          <w:lang w:eastAsia="en-US"/>
        </w:rPr>
        <w:t>создани</w:t>
      </w:r>
      <w:r w:rsidR="00B30A0F">
        <w:rPr>
          <w:rFonts w:eastAsia="Calibri"/>
          <w:sz w:val="28"/>
          <w:szCs w:val="28"/>
          <w:lang w:eastAsia="en-US"/>
        </w:rPr>
        <w:t>я</w:t>
      </w:r>
      <w:r w:rsidR="00B30A0F" w:rsidRPr="00733C69">
        <w:rPr>
          <w:rFonts w:eastAsia="Calibri"/>
          <w:sz w:val="28"/>
          <w:szCs w:val="28"/>
          <w:lang w:eastAsia="en-US"/>
        </w:rPr>
        <w:t xml:space="preserve"> новых прогрессивных технологий, опережающих лучшие мировые образцы. </w:t>
      </w:r>
    </w:p>
    <w:p w14:paraId="3F23ED42" w14:textId="77777777" w:rsidR="00B52FE9" w:rsidRDefault="00B52FE9" w:rsidP="00B30A0F">
      <w:pPr>
        <w:spacing w:line="360" w:lineRule="auto"/>
        <w:jc w:val="both"/>
        <w:rPr>
          <w:b/>
          <w:color w:val="000000"/>
          <w:sz w:val="28"/>
          <w:szCs w:val="28"/>
        </w:rPr>
      </w:pPr>
    </w:p>
    <w:p w14:paraId="00C5C726" w14:textId="77777777" w:rsidR="009008AC" w:rsidRDefault="009008AC" w:rsidP="00B30A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21882461" w14:textId="77777777" w:rsidR="00623016" w:rsidRDefault="00623016"/>
    <w:sectPr w:rsidR="006230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8AC"/>
    <w:rsid w:val="00101700"/>
    <w:rsid w:val="001075EC"/>
    <w:rsid w:val="0012593C"/>
    <w:rsid w:val="00296CD2"/>
    <w:rsid w:val="00461E29"/>
    <w:rsid w:val="004A13FD"/>
    <w:rsid w:val="004D5853"/>
    <w:rsid w:val="00623016"/>
    <w:rsid w:val="006410D7"/>
    <w:rsid w:val="00737E62"/>
    <w:rsid w:val="0085455C"/>
    <w:rsid w:val="009008AC"/>
    <w:rsid w:val="00973065"/>
    <w:rsid w:val="00AA40A5"/>
    <w:rsid w:val="00B30A0F"/>
    <w:rsid w:val="00B52FE9"/>
    <w:rsid w:val="00C11DA4"/>
    <w:rsid w:val="00D17B38"/>
    <w:rsid w:val="00D61A2B"/>
    <w:rsid w:val="00E52F08"/>
    <w:rsid w:val="00E807DD"/>
    <w:rsid w:val="00EB41AE"/>
    <w:rsid w:val="00EC6FE1"/>
    <w:rsid w:val="00F51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02E06"/>
  <w15:docId w15:val="{F1E7A14A-CA5D-4585-8FFA-805C7098A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08AC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807DD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E807DD"/>
    <w:rPr>
      <w:b/>
      <w:bCs/>
    </w:rPr>
  </w:style>
  <w:style w:type="paragraph" w:customStyle="1" w:styleId="Standard">
    <w:name w:val="Standard"/>
    <w:rsid w:val="00F51673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/>
      <w:color w:val="auto"/>
      <w:kern w:val="3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E52F0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2F08"/>
    <w:rPr>
      <w:rFonts w:ascii="Tahoma" w:eastAsia="Times New Roman" w:hAnsi="Tahoma" w:cs="Tahoma"/>
      <w:color w:val="auto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oleObject" Target="embeddings/oleObject1.bin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419928962A8D418B3DFC760979C5B6" ma:contentTypeVersion="1" ma:contentTypeDescription="Создание документа." ma:contentTypeScope="" ma:versionID="e3fe6b438f56f71b74cd4c6a3dc6c8b9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06B3893-CA5C-4508-B363-9798DAD6657C}"/>
</file>

<file path=customXml/itemProps2.xml><?xml version="1.0" encoding="utf-8"?>
<ds:datastoreItem xmlns:ds="http://schemas.openxmlformats.org/officeDocument/2006/customXml" ds:itemID="{1198B0B5-D9E0-45B9-AEE4-B710538FF0B9}"/>
</file>

<file path=customXml/itemProps3.xml><?xml version="1.0" encoding="utf-8"?>
<ds:datastoreItem xmlns:ds="http://schemas.openxmlformats.org/officeDocument/2006/customXml" ds:itemID="{FE18EE59-09A4-4FAA-B681-F314E19F739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564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РИД - программа для ЭВМ Алгоритм оценки приоритетности проектов с учетом факторов риска</dc:title>
  <dc:creator>Ирина Новоселова</dc:creator>
  <cp:lastModifiedBy>Белгородцев Виктор Петрович</cp:lastModifiedBy>
  <cp:revision>2</cp:revision>
  <dcterms:created xsi:type="dcterms:W3CDTF">2023-09-25T12:27:00Z</dcterms:created>
  <dcterms:modified xsi:type="dcterms:W3CDTF">2023-09-25T12:27:00Z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0x01010089419928962A8D418B3DFC760979C5B6</vt:lpwstr>
  </property>
</Properties>
</file>